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b/>
          <w:bCs/>
          <w:sz w:val="24"/>
          <w:lang w:val="en-US" w:eastAsia="zh-CN"/>
        </w:rPr>
      </w:pPr>
      <w:r>
        <w:rPr>
          <w:b/>
          <w:bCs/>
          <w:sz w:val="24"/>
        </w:rPr>
        <w:t>Hotel</w:t>
      </w:r>
      <w:r>
        <w:rPr>
          <w:rFonts w:hint="eastAsia"/>
          <w:b/>
          <w:bCs/>
          <w:sz w:val="24"/>
        </w:rPr>
        <w:t xml:space="preserve"> reservation form for </w:t>
      </w:r>
      <w:r>
        <w:rPr>
          <w:rFonts w:hint="eastAsia"/>
          <w:b/>
          <w:lang w:val="en-US" w:eastAsia="zh-CN"/>
        </w:rPr>
        <w:t>IWIWM</w:t>
      </w:r>
      <w:r>
        <w:rPr>
          <w:rFonts w:hint="default"/>
          <w:b/>
          <w:lang w:val="en-US" w:eastAsia="zh-CN"/>
        </w:rPr>
        <w:t>’</w:t>
      </w:r>
      <w:r>
        <w:rPr>
          <w:rFonts w:hint="eastAsia"/>
          <w:b/>
        </w:rPr>
        <w:t>201</w:t>
      </w:r>
      <w:r>
        <w:rPr>
          <w:rFonts w:hint="eastAsia"/>
          <w:b/>
          <w:lang w:val="en-US" w:eastAsia="zh-CN"/>
        </w:rPr>
        <w:t>9-SH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The  IWIWM’2019-SH secretariat will provide the reservation of </w:t>
      </w:r>
      <w:r>
        <w:rPr>
          <w:rFonts w:hint="default" w:ascii="Times New Roman" w:hAnsi="Times New Roman" w:cs="Times New Roman"/>
          <w:b/>
          <w:bCs/>
          <w:color w:val="C55911" w:themeColor="accent2" w:themeShade="BF"/>
        </w:rPr>
        <w:t>Royal International Hotel Shanghai</w:t>
      </w:r>
      <w:r>
        <w:rPr>
          <w:rFonts w:hint="default" w:ascii="Times New Roman" w:hAnsi="Times New Roman" w:cs="Times New Roman"/>
          <w:color w:val="FF0000"/>
        </w:rPr>
        <w:t xml:space="preserve"> </w:t>
      </w:r>
      <w:r>
        <w:rPr>
          <w:rFonts w:hint="default" w:ascii="Times New Roman" w:hAnsi="Times New Roman" w:cs="Times New Roman"/>
        </w:rPr>
        <w:t xml:space="preserve">in the conference site for the attendance delegates from </w:t>
      </w:r>
      <w:r>
        <w:rPr>
          <w:rFonts w:hint="eastAsia" w:cs="Times New Roman"/>
          <w:lang w:val="en-US" w:eastAsia="zh-CN"/>
        </w:rPr>
        <w:t>Nov</w:t>
      </w:r>
      <w:r>
        <w:rPr>
          <w:rFonts w:hint="default" w:ascii="Times New Roman" w:hAnsi="Times New Roman" w:cs="Times New Roman"/>
        </w:rPr>
        <w:t xml:space="preserve">. </w:t>
      </w:r>
      <w:r>
        <w:rPr>
          <w:rFonts w:hint="eastAsia" w:cs="Times New Roman"/>
          <w:u w:val="single"/>
          <w:lang w:val="en-US" w:eastAsia="zh-CN"/>
        </w:rPr>
        <w:t xml:space="preserve">6 </w:t>
      </w:r>
      <w:r>
        <w:rPr>
          <w:rFonts w:hint="default" w:ascii="Times New Roman" w:hAnsi="Times New Roman" w:cs="Times New Roman"/>
        </w:rPr>
        <w:t>, 201</w:t>
      </w:r>
      <w:r>
        <w:rPr>
          <w:rFonts w:hint="eastAsia" w:cs="Times New Roman"/>
          <w:lang w:val="en-US" w:eastAsia="zh-CN"/>
        </w:rPr>
        <w:t>9</w:t>
      </w:r>
      <w:r>
        <w:rPr>
          <w:rFonts w:hint="default" w:ascii="Times New Roman" w:hAnsi="Times New Roman" w:cs="Times New Roman"/>
        </w:rPr>
        <w:t xml:space="preserve">  to </w:t>
      </w:r>
      <w:r>
        <w:rPr>
          <w:rFonts w:hint="eastAsia" w:cs="Times New Roman"/>
          <w:lang w:val="en-US" w:eastAsia="zh-CN"/>
        </w:rPr>
        <w:t>Nov</w:t>
      </w:r>
      <w:r>
        <w:rPr>
          <w:rFonts w:hint="default" w:ascii="Times New Roman" w:hAnsi="Times New Roman" w:cs="Times New Roman"/>
        </w:rPr>
        <w:t>.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eastAsia" w:cs="Times New Roman"/>
          <w:u w:val="single"/>
          <w:lang w:val="en-US" w:eastAsia="zh-CN"/>
        </w:rPr>
        <w:t xml:space="preserve">9 </w:t>
      </w:r>
      <w:r>
        <w:rPr>
          <w:rFonts w:hint="default" w:ascii="Times New Roman" w:hAnsi="Times New Roman" w:cs="Times New Roman"/>
        </w:rPr>
        <w:t xml:space="preserve"> , 201</w:t>
      </w:r>
      <w:r>
        <w:rPr>
          <w:rFonts w:hint="eastAsia" w:cs="Times New Roman"/>
          <w:lang w:val="en-US" w:eastAsia="zh-CN"/>
        </w:rPr>
        <w:t>9</w:t>
      </w:r>
      <w:r>
        <w:rPr>
          <w:rFonts w:hint="default" w:ascii="Times New Roman" w:hAnsi="Times New Roman" w:cs="Times New Roman"/>
        </w:rPr>
        <w:t>.</w:t>
      </w:r>
    </w:p>
    <w:p>
      <w:pPr>
        <w:rPr>
          <w:color w:val="000000"/>
          <w:sz w:val="20"/>
          <w:szCs w:val="20"/>
        </w:rPr>
      </w:pPr>
    </w:p>
    <w:tbl>
      <w:tblPr>
        <w:tblStyle w:val="13"/>
        <w:tblW w:w="92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308"/>
        <w:gridCol w:w="5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3" w:type="dxa"/>
            <w:gridSpan w:val="3"/>
            <w:shd w:val="clear" w:color="auto" w:fill="auto"/>
          </w:tcPr>
          <w:p>
            <w:pPr>
              <w:numPr>
                <w:ilvl w:val="0"/>
                <w:numId w:val="0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Royal International Hotel Shanghai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3" w:type="dxa"/>
            <w:gridSpan w:val="3"/>
            <w:shd w:val="clear" w:color="auto" w:fill="auto"/>
          </w:tcPr>
          <w:p>
            <w:pPr>
              <w:spacing w:line="0" w:lineRule="atLeast"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Cs w:val="21"/>
              </w:rPr>
              <w:t xml:space="preserve">Addr: </w:t>
            </w:r>
            <w:r>
              <w:rPr>
                <w:rFonts w:hint="eastAsia"/>
                <w:kern w:val="0"/>
                <w:sz w:val="18"/>
                <w:szCs w:val="18"/>
              </w:rPr>
              <w:t>998, Xiu Chuan Road, Pudong, Shanghai</w:t>
            </w:r>
          </w:p>
          <w:p>
            <w:pPr>
              <w:spacing w:line="0" w:lineRule="atLeast"/>
              <w:jc w:val="left"/>
              <w:rPr>
                <w:color w:val="FF0000"/>
                <w:kern w:val="0"/>
                <w:sz w:val="18"/>
                <w:szCs w:val="18"/>
              </w:rPr>
            </w:pPr>
            <w:r>
              <w:rPr>
                <w:kern w:val="0"/>
                <w:szCs w:val="21"/>
              </w:rPr>
              <w:t>Tel: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+86-21-5050 9500</w:t>
            </w:r>
          </w:p>
          <w:p>
            <w:pPr>
              <w:spacing w:line="0" w:lineRule="atLeast"/>
              <w:jc w:val="left"/>
              <w:rPr>
                <w:rStyle w:val="17"/>
                <w:color w:val="auto"/>
                <w:sz w:val="18"/>
                <w:szCs w:val="18"/>
                <w:u w:val="none"/>
              </w:rPr>
            </w:pPr>
            <w:r>
              <w:rPr>
                <w:szCs w:val="18"/>
              </w:rPr>
              <w:t>Website</w:t>
            </w:r>
            <w:r>
              <w:rPr>
                <w:rFonts w:hint="eastAsia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"http://Guangzhousciencecity.doubletree.com"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www.royal-sh.cn</w:t>
            </w:r>
          </w:p>
          <w:p>
            <w:pPr>
              <w:spacing w:line="0" w:lineRule="atLeast"/>
              <w:jc w:val="left"/>
              <w:rPr>
                <w:rFonts w:hint="default" w:eastAsia="宋体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3" w:type="dxa"/>
            <w:gridSpan w:val="3"/>
            <w:shd w:val="clear" w:color="auto" w:fill="auto"/>
          </w:tcPr>
          <w:p>
            <w:pPr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C</w:t>
            </w:r>
            <w:r>
              <w:rPr>
                <w:rFonts w:ascii="宋体" w:hAnsi="宋体" w:cs="宋体"/>
                <w:b/>
                <w:kern w:val="0"/>
                <w:sz w:val="22"/>
                <w:szCs w:val="21"/>
              </w:rPr>
              <w:t>ategory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 xml:space="preserve"> &amp;</w:t>
            </w:r>
            <w:r>
              <w:rPr>
                <w:rFonts w:ascii="宋体" w:hAnsi="宋体" w:cs="宋体"/>
                <w:b/>
                <w:kern w:val="0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P</w:t>
            </w:r>
            <w:r>
              <w:rPr>
                <w:rFonts w:ascii="宋体" w:hAnsi="宋体" w:cs="宋体"/>
                <w:b/>
                <w:kern w:val="0"/>
                <w:sz w:val="22"/>
                <w:szCs w:val="21"/>
              </w:rPr>
              <w:t>rice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(R</w:t>
            </w:r>
            <w:r>
              <w:rPr>
                <w:rFonts w:ascii="宋体" w:hAnsi="宋体" w:cs="宋体"/>
                <w:b/>
                <w:kern w:val="0"/>
                <w:sz w:val="22"/>
                <w:szCs w:val="21"/>
              </w:rPr>
              <w:t>MB per day)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959" w:type="dxa"/>
            <w:shd w:val="clear" w:color="auto" w:fill="auto"/>
          </w:tcPr>
          <w:p>
            <w:pPr>
              <w:jc w:val="center"/>
              <w:rPr>
                <w:b/>
                <w:sz w:val="22"/>
              </w:rPr>
            </w:pPr>
          </w:p>
        </w:tc>
        <w:tc>
          <w:tcPr>
            <w:tcW w:w="2308" w:type="dxa"/>
            <w:shd w:val="clear" w:color="auto" w:fill="auto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</w:t>
            </w:r>
            <w:r>
              <w:rPr>
                <w:sz w:val="22"/>
              </w:rPr>
              <w:t>rice</w:t>
            </w:r>
          </w:p>
        </w:tc>
        <w:tc>
          <w:tcPr>
            <w:tcW w:w="5956" w:type="dxa"/>
            <w:shd w:val="clear" w:color="auto" w:fill="auto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</w:t>
            </w:r>
            <w:r>
              <w:rPr>
                <w:sz w:val="22"/>
              </w:rPr>
              <w:t>umber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59" w:type="dxa"/>
            <w:shd w:val="clear" w:color="auto" w:fill="auto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  <w:r>
              <w:rPr>
                <w:sz w:val="22"/>
              </w:rPr>
              <w:t>win Guest</w:t>
            </w:r>
          </w:p>
        </w:tc>
        <w:tc>
          <w:tcPr>
            <w:tcW w:w="230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</w:t>
            </w:r>
            <w:r>
              <w:rPr>
                <w:rFonts w:hint="eastAsia"/>
                <w:sz w:val="22"/>
              </w:rPr>
              <w:t>50</w:t>
            </w:r>
          </w:p>
        </w:tc>
        <w:tc>
          <w:tcPr>
            <w:tcW w:w="5956" w:type="dxa"/>
            <w:shd w:val="clear" w:color="auto" w:fill="auto"/>
          </w:tcPr>
          <w:p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59" w:type="dxa"/>
            <w:shd w:val="clear" w:color="auto" w:fill="auto"/>
          </w:tcPr>
          <w:p>
            <w:pPr>
              <w:tabs>
                <w:tab w:val="left" w:pos="3285"/>
              </w:tabs>
              <w:jc w:val="left"/>
              <w:rPr>
                <w:sz w:val="22"/>
              </w:rPr>
            </w:pPr>
          </w:p>
        </w:tc>
        <w:tc>
          <w:tcPr>
            <w:tcW w:w="2308" w:type="dxa"/>
            <w:shd w:val="clear" w:color="auto" w:fill="auto"/>
          </w:tcPr>
          <w:p>
            <w:pPr>
              <w:tabs>
                <w:tab w:val="left" w:pos="3285"/>
              </w:tabs>
              <w:jc w:val="left"/>
              <w:rPr>
                <w:sz w:val="22"/>
              </w:rPr>
            </w:pPr>
          </w:p>
        </w:tc>
        <w:tc>
          <w:tcPr>
            <w:tcW w:w="5956" w:type="dxa"/>
            <w:shd w:val="clear" w:color="auto" w:fill="auto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59" w:type="dxa"/>
            <w:shd w:val="clear" w:color="auto" w:fill="auto"/>
          </w:tcPr>
          <w:p>
            <w:pPr>
              <w:tabs>
                <w:tab w:val="left" w:pos="3285"/>
              </w:tabs>
              <w:jc w:val="left"/>
              <w:rPr>
                <w:sz w:val="22"/>
              </w:rPr>
            </w:pPr>
          </w:p>
        </w:tc>
        <w:tc>
          <w:tcPr>
            <w:tcW w:w="2308" w:type="dxa"/>
            <w:shd w:val="clear" w:color="auto" w:fill="auto"/>
          </w:tcPr>
          <w:p>
            <w:pPr>
              <w:tabs>
                <w:tab w:val="left" w:pos="3285"/>
              </w:tabs>
              <w:jc w:val="left"/>
              <w:rPr>
                <w:sz w:val="22"/>
              </w:rPr>
            </w:pPr>
          </w:p>
        </w:tc>
        <w:tc>
          <w:tcPr>
            <w:tcW w:w="5956" w:type="dxa"/>
            <w:shd w:val="clear" w:color="auto" w:fill="auto"/>
          </w:tcPr>
          <w:p>
            <w:pPr>
              <w:tabs>
                <w:tab w:val="left" w:pos="3285"/>
              </w:tabs>
              <w:jc w:val="left"/>
              <w:rPr>
                <w:sz w:val="22"/>
              </w:rPr>
            </w:pPr>
          </w:p>
        </w:tc>
      </w:tr>
    </w:tbl>
    <w:p>
      <w:pPr>
        <w:rPr>
          <w:color w:val="FF0000"/>
          <w:sz w:val="20"/>
          <w:szCs w:val="20"/>
        </w:rPr>
      </w:pPr>
    </w:p>
    <w:tbl>
      <w:tblPr>
        <w:tblStyle w:val="13"/>
        <w:tblpPr w:leftFromText="180" w:rightFromText="180" w:vertAnchor="text" w:horzAnchor="margin" w:tblpY="158"/>
        <w:tblW w:w="9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152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Na</w:t>
            </w:r>
            <w:r>
              <w:t>me</w:t>
            </w:r>
          </w:p>
        </w:tc>
        <w:tc>
          <w:tcPr>
            <w:tcW w:w="1152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S</w:t>
            </w:r>
            <w:r>
              <w:t>ex</w:t>
            </w:r>
          </w:p>
        </w:tc>
        <w:tc>
          <w:tcPr>
            <w:tcW w:w="1152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T</w:t>
            </w:r>
            <w:r>
              <w:t>el.</w:t>
            </w:r>
          </w:p>
        </w:tc>
        <w:tc>
          <w:tcPr>
            <w:tcW w:w="1152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F</w:t>
            </w:r>
            <w:r>
              <w:t>ax</w:t>
            </w:r>
          </w:p>
        </w:tc>
        <w:tc>
          <w:tcPr>
            <w:tcW w:w="1152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152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34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ffiliation</w:t>
            </w:r>
          </w:p>
        </w:tc>
        <w:tc>
          <w:tcPr>
            <w:tcW w:w="34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</w:trPr>
        <w:tc>
          <w:tcPr>
            <w:tcW w:w="1152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R</w:t>
            </w:r>
            <w:r>
              <w:rPr>
                <w:rFonts w:hint="eastAsia"/>
                <w:color w:val="000000"/>
              </w:rPr>
              <w:t xml:space="preserve">oom </w:t>
            </w:r>
          </w:p>
        </w:tc>
        <w:tc>
          <w:tcPr>
            <w:tcW w:w="34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Fill out the form above.</w:t>
            </w:r>
          </w:p>
        </w:tc>
        <w:tc>
          <w:tcPr>
            <w:tcW w:w="115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t>S</w:t>
            </w:r>
            <w:r>
              <w:rPr>
                <w:rFonts w:hint="eastAsia"/>
              </w:rPr>
              <w:t xml:space="preserve">tay </w:t>
            </w:r>
            <w:r>
              <w:t>date</w:t>
            </w:r>
            <w:r>
              <w:rPr>
                <w:rFonts w:hint="eastAsia"/>
              </w:rPr>
              <w:t>s</w:t>
            </w:r>
          </w:p>
        </w:tc>
        <w:tc>
          <w:tcPr>
            <w:tcW w:w="34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</w:pPr>
            <w:r>
              <w:t>F</w:t>
            </w:r>
            <w:r>
              <w:rPr>
                <w:rFonts w:hint="eastAsia"/>
              </w:rPr>
              <w:t xml:space="preserve">rom </w:t>
            </w:r>
            <w:r>
              <w:rPr>
                <w:rFonts w:hint="eastAsia"/>
                <w:lang w:val="en-US" w:eastAsia="zh-CN"/>
              </w:rPr>
              <w:t>Nov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 to </w:t>
            </w:r>
            <w:r>
              <w:rPr>
                <w:rFonts w:hint="eastAsia"/>
                <w:lang w:val="en-US" w:eastAsia="zh-CN"/>
              </w:rPr>
              <w:t>Nov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152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R</w:t>
            </w:r>
            <w:r>
              <w:t>emark</w:t>
            </w:r>
            <w:r>
              <w:rPr>
                <w:rFonts w:hint="eastAsia"/>
              </w:rPr>
              <w:t>s</w:t>
            </w:r>
          </w:p>
        </w:tc>
        <w:tc>
          <w:tcPr>
            <w:tcW w:w="806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</w:tbl>
    <w:p>
      <w:pPr>
        <w:rPr>
          <w:color w:val="FF0000"/>
          <w:sz w:val="18"/>
          <w:szCs w:val="18"/>
        </w:rPr>
      </w:pPr>
      <w:r>
        <w:rPr>
          <w:rFonts w:hint="eastAsia" w:ascii="Arial" w:hAnsi="Arial" w:cs="Arial"/>
          <w:b/>
          <w:bCs/>
          <w:sz w:val="18"/>
          <w:szCs w:val="18"/>
        </w:rPr>
        <w:t>Note: Please send back your Hotel Registration Form by Email</w:t>
      </w:r>
      <w:r>
        <w:rPr>
          <w:rFonts w:hint="eastAsia" w:ascii="Arial" w:hAnsi="Arial" w:cs="Arial"/>
          <w:b/>
          <w:bCs/>
          <w:color w:val="FF0000"/>
          <w:sz w:val="18"/>
          <w:szCs w:val="18"/>
        </w:rPr>
        <w:t>：</w:t>
      </w:r>
      <w:r>
        <w:fldChar w:fldCharType="begin"/>
      </w:r>
      <w:r>
        <w:instrText xml:space="preserve"> HYPERLINK "mailto:rwlab@sjtu.edu.cn" </w:instrText>
      </w:r>
      <w:r>
        <w:fldChar w:fldCharType="separate"/>
      </w:r>
      <w:r>
        <w:rPr>
          <w:rStyle w:val="17"/>
          <w:rFonts w:ascii="Arial" w:hAnsi="Arial" w:cs="Arial"/>
          <w:sz w:val="18"/>
          <w:szCs w:val="18"/>
        </w:rPr>
        <w:t>rwlab@sjtu.edu.cn</w:t>
      </w:r>
      <w:r>
        <w:rPr>
          <w:rStyle w:val="17"/>
          <w:rFonts w:ascii="Arial" w:hAnsi="Arial" w:cs="Arial"/>
          <w:sz w:val="18"/>
          <w:szCs w:val="18"/>
        </w:rPr>
        <w:fldChar w:fldCharType="end"/>
      </w:r>
    </w:p>
    <w:sectPr>
      <w:headerReference r:id="rId3" w:type="default"/>
      <w:pgSz w:w="12240" w:h="15840"/>
      <w:pgMar w:top="1440" w:right="144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18"/>
        <w:szCs w:val="18"/>
      </w:rPr>
    </w:pPr>
    <w:r>
      <w:rPr>
        <w:rFonts w:hint="eastAsia"/>
        <w:sz w:val="18"/>
        <w:szCs w:val="18"/>
      </w:rPr>
      <w:t>The 2019 International Workshop on Intelligentized Welding Manufacturing（IWIWM’2019-SH）</w:t>
    </w:r>
  </w:p>
  <w:p>
    <w:pPr>
      <w:pStyle w:val="2"/>
      <w:rPr>
        <w:sz w:val="18"/>
        <w:szCs w:val="18"/>
      </w:rPr>
    </w:pPr>
    <w:r>
      <w:rPr>
        <w:rFonts w:hint="eastAsia"/>
        <w:sz w:val="18"/>
        <w:szCs w:val="18"/>
        <w:lang w:val="en-US" w:eastAsia="zh-CN"/>
      </w:rPr>
      <w:t>Nov</w:t>
    </w:r>
    <w:r>
      <w:rPr>
        <w:rFonts w:hint="eastAsia"/>
        <w:sz w:val="18"/>
        <w:szCs w:val="18"/>
      </w:rPr>
      <w:t>.</w:t>
    </w:r>
    <w:r>
      <w:rPr>
        <w:sz w:val="18"/>
        <w:szCs w:val="18"/>
      </w:rPr>
      <w:t xml:space="preserve"> </w:t>
    </w:r>
    <w:r>
      <w:rPr>
        <w:rFonts w:hint="eastAsia"/>
        <w:sz w:val="18"/>
        <w:szCs w:val="18"/>
        <w:lang w:val="en-US" w:eastAsia="zh-CN"/>
      </w:rPr>
      <w:t>6</w:t>
    </w:r>
    <w:r>
      <w:rPr>
        <w:rFonts w:hint="eastAsia"/>
        <w:sz w:val="18"/>
        <w:szCs w:val="18"/>
      </w:rPr>
      <w:t>-</w:t>
    </w:r>
    <w:r>
      <w:rPr>
        <w:rFonts w:hint="eastAsia"/>
        <w:sz w:val="18"/>
        <w:szCs w:val="18"/>
        <w:lang w:val="en-US" w:eastAsia="zh-CN"/>
      </w:rPr>
      <w:t>8</w:t>
    </w:r>
    <w:r>
      <w:rPr>
        <w:sz w:val="18"/>
        <w:szCs w:val="18"/>
      </w:rPr>
      <w:t xml:space="preserve">, </w:t>
    </w:r>
    <w:r>
      <w:rPr>
        <w:rFonts w:hint="eastAsia"/>
        <w:sz w:val="18"/>
        <w:szCs w:val="18"/>
      </w:rPr>
      <w:t>201</w:t>
    </w:r>
    <w:r>
      <w:rPr>
        <w:rFonts w:hint="eastAsia"/>
        <w:sz w:val="18"/>
        <w:szCs w:val="18"/>
        <w:lang w:val="en-US" w:eastAsia="zh-CN"/>
      </w:rPr>
      <w:t>9</w:t>
    </w:r>
    <w:r>
      <w:rPr>
        <w:rFonts w:hint="eastAsia"/>
        <w:sz w:val="18"/>
        <w:szCs w:val="18"/>
      </w:rPr>
      <w:t xml:space="preserve">, </w:t>
    </w:r>
    <w:r>
      <w:rPr>
        <w:rFonts w:hint="eastAsia"/>
        <w:sz w:val="18"/>
        <w:szCs w:val="18"/>
        <w:lang w:val="en-US" w:eastAsia="zh-CN"/>
      </w:rPr>
      <w:t>Shanghai</w:t>
    </w:r>
    <w:r>
      <w:rPr>
        <w:rFonts w:hint="eastAsia"/>
        <w:sz w:val="18"/>
        <w:szCs w:val="18"/>
      </w:rPr>
      <w:t>,</w:t>
    </w:r>
    <w:r>
      <w:rPr>
        <w:sz w:val="18"/>
        <w:szCs w:val="18"/>
      </w:rPr>
      <w:t xml:space="preserve"> P. R. China</w:t>
    </w:r>
  </w:p>
  <w:p>
    <w:pPr>
      <w:jc w:val="center"/>
      <w:rPr>
        <w:sz w:val="18"/>
        <w:szCs w:val="18"/>
      </w:rPr>
    </w:pPr>
    <w:r>
      <w:rPr>
        <w:sz w:val="18"/>
        <w:szCs w:val="18"/>
      </w:rPr>
      <w:pict>
        <v:line id="_x0000_s4097" o:spid="_x0000_s4097" o:spt="20" style="position:absolute;left:0pt;margin-left:-9.25pt;margin-top:7.8pt;height:0pt;width:468pt;z-index:1024;mso-width-relative:page;mso-height-relative:page;" coordsize="21600,21600">
          <v:path arrowok="t"/>
          <v:fill focussize="0,0"/>
          <v:stroke weight="4.5pt" linestyle="thinThick"/>
          <v:imagedata o:title=""/>
          <o:lock v:ext="edit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7CB"/>
    <w:rsid w:val="000663A2"/>
    <w:rsid w:val="000818B6"/>
    <w:rsid w:val="000E1162"/>
    <w:rsid w:val="000E56D6"/>
    <w:rsid w:val="00172048"/>
    <w:rsid w:val="00251DE4"/>
    <w:rsid w:val="002627CB"/>
    <w:rsid w:val="002B5827"/>
    <w:rsid w:val="002C4125"/>
    <w:rsid w:val="002D4017"/>
    <w:rsid w:val="002E05B2"/>
    <w:rsid w:val="002F1ECC"/>
    <w:rsid w:val="002F508E"/>
    <w:rsid w:val="003066D7"/>
    <w:rsid w:val="003249E0"/>
    <w:rsid w:val="003875CE"/>
    <w:rsid w:val="00397C15"/>
    <w:rsid w:val="003A2134"/>
    <w:rsid w:val="003B05B1"/>
    <w:rsid w:val="0042635B"/>
    <w:rsid w:val="00454B13"/>
    <w:rsid w:val="004823C8"/>
    <w:rsid w:val="004A4DED"/>
    <w:rsid w:val="004C64C5"/>
    <w:rsid w:val="004D19C8"/>
    <w:rsid w:val="004F3ABD"/>
    <w:rsid w:val="005547A6"/>
    <w:rsid w:val="00583E38"/>
    <w:rsid w:val="005A69BE"/>
    <w:rsid w:val="005F00D0"/>
    <w:rsid w:val="005F0FC4"/>
    <w:rsid w:val="0062553D"/>
    <w:rsid w:val="0063329B"/>
    <w:rsid w:val="0067202F"/>
    <w:rsid w:val="006A6119"/>
    <w:rsid w:val="006C59A8"/>
    <w:rsid w:val="006C61D4"/>
    <w:rsid w:val="00753ABF"/>
    <w:rsid w:val="00755B43"/>
    <w:rsid w:val="0079683D"/>
    <w:rsid w:val="007B135A"/>
    <w:rsid w:val="007C521B"/>
    <w:rsid w:val="0081221A"/>
    <w:rsid w:val="00822AB9"/>
    <w:rsid w:val="00831841"/>
    <w:rsid w:val="00853A1B"/>
    <w:rsid w:val="00890AD3"/>
    <w:rsid w:val="00893DBB"/>
    <w:rsid w:val="008A4654"/>
    <w:rsid w:val="008A59CC"/>
    <w:rsid w:val="008F1A6F"/>
    <w:rsid w:val="00953059"/>
    <w:rsid w:val="00A52607"/>
    <w:rsid w:val="00A73748"/>
    <w:rsid w:val="00A76B0B"/>
    <w:rsid w:val="00A879A6"/>
    <w:rsid w:val="00AA79D2"/>
    <w:rsid w:val="00AB7B9F"/>
    <w:rsid w:val="00AD017A"/>
    <w:rsid w:val="00AD6B8C"/>
    <w:rsid w:val="00AE7162"/>
    <w:rsid w:val="00AF6178"/>
    <w:rsid w:val="00B004B2"/>
    <w:rsid w:val="00B2717D"/>
    <w:rsid w:val="00B3464C"/>
    <w:rsid w:val="00B6707E"/>
    <w:rsid w:val="00BD500D"/>
    <w:rsid w:val="00BF0329"/>
    <w:rsid w:val="00C04DBB"/>
    <w:rsid w:val="00C053D0"/>
    <w:rsid w:val="00C06932"/>
    <w:rsid w:val="00C514E7"/>
    <w:rsid w:val="00C93719"/>
    <w:rsid w:val="00CA1F31"/>
    <w:rsid w:val="00CA70CB"/>
    <w:rsid w:val="00CB35D3"/>
    <w:rsid w:val="00CD4938"/>
    <w:rsid w:val="00CD6384"/>
    <w:rsid w:val="00D21EB1"/>
    <w:rsid w:val="00D442FC"/>
    <w:rsid w:val="00D505A6"/>
    <w:rsid w:val="00D574FE"/>
    <w:rsid w:val="00D6762C"/>
    <w:rsid w:val="00D76D5D"/>
    <w:rsid w:val="00D8305B"/>
    <w:rsid w:val="00D91966"/>
    <w:rsid w:val="00D94568"/>
    <w:rsid w:val="00DB02C0"/>
    <w:rsid w:val="00DB1674"/>
    <w:rsid w:val="00DD3E45"/>
    <w:rsid w:val="00E052D9"/>
    <w:rsid w:val="00E17B42"/>
    <w:rsid w:val="00E33B42"/>
    <w:rsid w:val="00E54F23"/>
    <w:rsid w:val="00E55EDC"/>
    <w:rsid w:val="00E706BA"/>
    <w:rsid w:val="00E8095D"/>
    <w:rsid w:val="00EB65F4"/>
    <w:rsid w:val="00F244CD"/>
    <w:rsid w:val="00FB1B4D"/>
    <w:rsid w:val="00FC25A3"/>
    <w:rsid w:val="00FE357A"/>
    <w:rsid w:val="01244860"/>
    <w:rsid w:val="015400F2"/>
    <w:rsid w:val="08C9549C"/>
    <w:rsid w:val="10686B78"/>
    <w:rsid w:val="1127184B"/>
    <w:rsid w:val="21633179"/>
    <w:rsid w:val="2750121B"/>
    <w:rsid w:val="29CC7CDC"/>
    <w:rsid w:val="2DFF7C69"/>
    <w:rsid w:val="2F8B59DA"/>
    <w:rsid w:val="3D032F8C"/>
    <w:rsid w:val="4A151FA2"/>
    <w:rsid w:val="4FED3BA8"/>
    <w:rsid w:val="5264346B"/>
    <w:rsid w:val="58E34A28"/>
    <w:rsid w:val="601A6C32"/>
    <w:rsid w:val="6D5711FD"/>
    <w:rsid w:val="73E66F3E"/>
    <w:rsid w:val="77986214"/>
    <w:rsid w:val="792A14ED"/>
    <w:rsid w:val="7D6B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</w:rPr>
  </w:style>
  <w:style w:type="paragraph" w:styleId="3">
    <w:name w:val="heading 2"/>
    <w:basedOn w:val="1"/>
    <w:next w:val="1"/>
    <w:qFormat/>
    <w:uiPriority w:val="0"/>
    <w:pPr>
      <w:keepNext/>
      <w:autoSpaceDE w:val="0"/>
      <w:autoSpaceDN w:val="0"/>
      <w:adjustRightInd w:val="0"/>
      <w:spacing w:before="120" w:beforeLines="50" w:after="120" w:afterLines="50"/>
      <w:jc w:val="left"/>
      <w:outlineLvl w:val="1"/>
    </w:pPr>
    <w:rPr>
      <w:b/>
      <w:bCs/>
      <w:i/>
      <w:iCs/>
      <w:kern w:val="0"/>
      <w:sz w:val="20"/>
      <w:szCs w:val="20"/>
    </w:rPr>
  </w:style>
  <w:style w:type="paragraph" w:styleId="4">
    <w:name w:val="heading 3"/>
    <w:basedOn w:val="1"/>
    <w:next w:val="1"/>
    <w:qFormat/>
    <w:uiPriority w:val="0"/>
    <w:pPr>
      <w:keepNext/>
      <w:autoSpaceDE w:val="0"/>
      <w:autoSpaceDN w:val="0"/>
      <w:adjustRightInd w:val="0"/>
      <w:spacing w:before="50" w:after="50"/>
      <w:jc w:val="left"/>
      <w:outlineLvl w:val="2"/>
    </w:pPr>
    <w:rPr>
      <w:b/>
      <w:bCs/>
      <w:kern w:val="0"/>
      <w:sz w:val="18"/>
      <w:szCs w:val="20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right"/>
    </w:pPr>
    <w:rPr>
      <w:sz w:val="28"/>
    </w:rPr>
  </w:style>
  <w:style w:type="paragraph" w:styleId="6">
    <w:name w:val="Body Text Indent"/>
    <w:basedOn w:val="1"/>
    <w:uiPriority w:val="0"/>
    <w:pPr>
      <w:ind w:firstLine="422" w:firstLineChars="200"/>
    </w:pPr>
    <w:rPr>
      <w:b/>
      <w:bCs/>
    </w:rPr>
  </w:style>
  <w:style w:type="paragraph" w:styleId="7">
    <w:name w:val="Date"/>
    <w:basedOn w:val="1"/>
    <w:next w:val="1"/>
    <w:uiPriority w:val="0"/>
    <w:pPr>
      <w:ind w:left="100" w:leftChars="2500"/>
    </w:p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qFormat/>
    <w:uiPriority w:val="0"/>
    <w:pPr>
      <w:spacing w:after="120" w:line="480" w:lineRule="auto"/>
    </w:p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Title"/>
    <w:basedOn w:val="1"/>
    <w:qFormat/>
    <w:uiPriority w:val="0"/>
    <w:pPr>
      <w:autoSpaceDE w:val="0"/>
      <w:autoSpaceDN w:val="0"/>
      <w:adjustRightInd w:val="0"/>
      <w:jc w:val="center"/>
    </w:pPr>
    <w:rPr>
      <w:b/>
      <w:bCs/>
      <w:kern w:val="0"/>
      <w:sz w:val="20"/>
      <w:szCs w:val="20"/>
    </w:rPr>
  </w:style>
  <w:style w:type="table" w:styleId="14">
    <w:name w:val="Table Grid"/>
    <w:basedOn w:val="1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6">
    <w:name w:val="FollowedHyperlink"/>
    <w:qFormat/>
    <w:uiPriority w:val="0"/>
    <w:rPr>
      <w:color w:val="954F72"/>
      <w:u w:val="single"/>
    </w:rPr>
  </w:style>
  <w:style w:type="character" w:styleId="17">
    <w:name w:val="Hyperlink"/>
    <w:uiPriority w:val="0"/>
    <w:rPr>
      <w:color w:val="0000FF"/>
      <w:u w:val="single"/>
    </w:rPr>
  </w:style>
  <w:style w:type="character" w:customStyle="1" w:styleId="18">
    <w:name w:val="Unresolved Mention"/>
    <w:semiHidden/>
    <w:unhideWhenUsed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1333</Characters>
  <Lines>11</Lines>
  <Paragraphs>3</Paragraphs>
  <TotalTime>3</TotalTime>
  <ScaleCrop>false</ScaleCrop>
  <LinksUpToDate>false</LinksUpToDate>
  <CharactersWithSpaces>1563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2018-07-29T05:04:00Z</dcterms:created>
  <dc:creator>陈文杰</dc:creator>
  <cp:lastModifiedBy>50297</cp:lastModifiedBy>
  <dcterms:modified xsi:type="dcterms:W3CDTF">2019-10-15T15:14:52Z</dcterms:modified>
  <dc:title>Presentation Confirmation Form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